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5297" w:rsidRPr="00D84972" w:rsidRDefault="00AE74E1" w:rsidP="00D84972">
      <w:pPr>
        <w:jc w:val="center"/>
        <w:rPr>
          <w:rFonts w:ascii="Broadway" w:hAnsi="Broadway" w:cstheme="majorHAnsi"/>
          <w:b/>
          <w:sz w:val="28"/>
          <w:u w:val="single"/>
        </w:rPr>
      </w:pPr>
      <w:r>
        <w:rPr>
          <w:rFonts w:ascii="Broadway" w:hAnsi="Broadway" w:cstheme="majorHAnsi"/>
          <w:b/>
          <w:sz w:val="28"/>
          <w:u w:val="single"/>
        </w:rPr>
        <w:t xml:space="preserve"> </w:t>
      </w:r>
      <w:r w:rsidR="001F5297" w:rsidRPr="00D84972">
        <w:rPr>
          <w:rFonts w:ascii="Broadway" w:hAnsi="Broadway" w:cstheme="majorHAnsi"/>
          <w:b/>
          <w:sz w:val="28"/>
          <w:u w:val="single"/>
        </w:rPr>
        <w:t>TERMES DE REFERENCE :</w:t>
      </w:r>
    </w:p>
    <w:p w:rsidR="003D57CE" w:rsidRDefault="0011348B" w:rsidP="003D57CE">
      <w:pPr>
        <w:rPr>
          <w:rFonts w:asciiTheme="majorHAnsi" w:hAnsiTheme="majorHAnsi" w:cstheme="majorHAnsi"/>
          <w:b/>
        </w:rPr>
      </w:pPr>
      <w:r>
        <w:rPr>
          <w:rFonts w:asciiTheme="majorHAnsi" w:hAnsiTheme="majorHAnsi" w:cstheme="majorHAnsi"/>
          <w:b/>
        </w:rPr>
        <w:t xml:space="preserve">ASSISTANT </w:t>
      </w:r>
      <w:r w:rsidR="003D57CE" w:rsidRPr="005F58D2">
        <w:rPr>
          <w:rFonts w:asciiTheme="majorHAnsi" w:hAnsiTheme="majorHAnsi" w:cstheme="majorHAnsi"/>
          <w:b/>
        </w:rPr>
        <w:t>RESPONSABLE SOUS RECIPIENDAIRE</w:t>
      </w:r>
      <w:r w:rsidR="003D57CE">
        <w:rPr>
          <w:rFonts w:asciiTheme="majorHAnsi" w:hAnsiTheme="majorHAnsi" w:cstheme="majorHAnsi"/>
          <w:b/>
        </w:rPr>
        <w:t xml:space="preserve"> (</w:t>
      </w:r>
      <w:r>
        <w:rPr>
          <w:rFonts w:asciiTheme="majorHAnsi" w:hAnsiTheme="majorHAnsi" w:cstheme="majorHAnsi"/>
          <w:b/>
        </w:rPr>
        <w:t>AR</w:t>
      </w:r>
      <w:r w:rsidR="003D57CE">
        <w:rPr>
          <w:rFonts w:asciiTheme="majorHAnsi" w:hAnsiTheme="majorHAnsi" w:cstheme="majorHAnsi"/>
          <w:b/>
        </w:rPr>
        <w:t>SR)</w:t>
      </w:r>
    </w:p>
    <w:p w:rsidR="003D57CE" w:rsidRPr="005F58D2" w:rsidRDefault="003D57CE" w:rsidP="003D57CE">
      <w:pPr>
        <w:spacing w:after="0"/>
        <w:jc w:val="both"/>
        <w:rPr>
          <w:rFonts w:asciiTheme="majorHAnsi" w:hAnsiTheme="majorHAnsi" w:cstheme="majorHAnsi"/>
          <w:b/>
        </w:rPr>
      </w:pPr>
      <w:r w:rsidRPr="005F58D2">
        <w:rPr>
          <w:rFonts w:asciiTheme="majorHAnsi" w:hAnsiTheme="majorHAnsi" w:cstheme="majorHAnsi"/>
          <w:b/>
        </w:rPr>
        <w:t>MISSION :</w:t>
      </w:r>
    </w:p>
    <w:p w:rsidR="003D57CE" w:rsidRDefault="003D57CE" w:rsidP="003D57CE">
      <w:pPr>
        <w:spacing w:after="0"/>
        <w:jc w:val="both"/>
        <w:rPr>
          <w:rFonts w:asciiTheme="majorHAnsi" w:hAnsiTheme="majorHAnsi" w:cstheme="majorHAnsi"/>
        </w:rPr>
      </w:pPr>
      <w:r w:rsidRPr="005F58D2">
        <w:rPr>
          <w:rFonts w:asciiTheme="majorHAnsi" w:hAnsiTheme="majorHAnsi" w:cstheme="majorHAnsi"/>
        </w:rPr>
        <w:t xml:space="preserve">Sous la supervision </w:t>
      </w:r>
      <w:r w:rsidR="00E67501">
        <w:rPr>
          <w:rFonts w:asciiTheme="majorHAnsi" w:hAnsiTheme="majorHAnsi" w:cstheme="majorHAnsi"/>
        </w:rPr>
        <w:t xml:space="preserve">du </w:t>
      </w:r>
      <w:r w:rsidR="00A245CE">
        <w:rPr>
          <w:rFonts w:asciiTheme="majorHAnsi" w:hAnsiTheme="majorHAnsi" w:cstheme="majorHAnsi"/>
        </w:rPr>
        <w:t>RSR, l’assistant R</w:t>
      </w:r>
      <w:r w:rsidR="00C80954">
        <w:rPr>
          <w:rFonts w:asciiTheme="majorHAnsi" w:hAnsiTheme="majorHAnsi" w:cstheme="majorHAnsi"/>
        </w:rPr>
        <w:t xml:space="preserve">esponsable </w:t>
      </w:r>
      <w:r w:rsidRPr="005F58D2">
        <w:rPr>
          <w:rFonts w:asciiTheme="majorHAnsi" w:hAnsiTheme="majorHAnsi" w:cstheme="majorHAnsi"/>
        </w:rPr>
        <w:t>S</w:t>
      </w:r>
      <w:r w:rsidR="00C80954">
        <w:rPr>
          <w:rFonts w:asciiTheme="majorHAnsi" w:hAnsiTheme="majorHAnsi" w:cstheme="majorHAnsi"/>
        </w:rPr>
        <w:t xml:space="preserve">ous </w:t>
      </w:r>
      <w:r w:rsidR="00AE74E1" w:rsidRPr="005F58D2">
        <w:rPr>
          <w:rFonts w:asciiTheme="majorHAnsi" w:hAnsiTheme="majorHAnsi" w:cstheme="majorHAnsi"/>
        </w:rPr>
        <w:t>R</w:t>
      </w:r>
      <w:r w:rsidR="00AE74E1">
        <w:rPr>
          <w:rFonts w:asciiTheme="majorHAnsi" w:hAnsiTheme="majorHAnsi" w:cstheme="majorHAnsi"/>
        </w:rPr>
        <w:t xml:space="preserve">écipiendaire </w:t>
      </w:r>
      <w:r w:rsidR="00AE74E1" w:rsidRPr="005F58D2">
        <w:rPr>
          <w:rFonts w:asciiTheme="majorHAnsi" w:hAnsiTheme="majorHAnsi" w:cstheme="majorHAnsi"/>
        </w:rPr>
        <w:t>a</w:t>
      </w:r>
      <w:r w:rsidRPr="005F58D2">
        <w:rPr>
          <w:rFonts w:asciiTheme="majorHAnsi" w:hAnsiTheme="majorHAnsi" w:cstheme="majorHAnsi"/>
        </w:rPr>
        <w:t xml:space="preserve"> comme principales missions d</w:t>
      </w:r>
      <w:r w:rsidR="00A245CE">
        <w:rPr>
          <w:rFonts w:asciiTheme="majorHAnsi" w:hAnsiTheme="majorHAnsi" w:cstheme="majorHAnsi"/>
        </w:rPr>
        <w:t xml:space="preserve">’assister le RSR </w:t>
      </w:r>
      <w:bookmarkStart w:id="0" w:name="_GoBack"/>
      <w:bookmarkEnd w:id="0"/>
      <w:r w:rsidR="00AE74E1">
        <w:rPr>
          <w:rFonts w:asciiTheme="majorHAnsi" w:hAnsiTheme="majorHAnsi" w:cstheme="majorHAnsi"/>
        </w:rPr>
        <w:t xml:space="preserve">dans </w:t>
      </w:r>
      <w:r w:rsidR="00AE74E1" w:rsidRPr="005F58D2">
        <w:rPr>
          <w:rFonts w:asciiTheme="majorHAnsi" w:hAnsiTheme="majorHAnsi" w:cstheme="majorHAnsi"/>
        </w:rPr>
        <w:t>la</w:t>
      </w:r>
      <w:r w:rsidRPr="005F58D2">
        <w:rPr>
          <w:rFonts w:asciiTheme="majorHAnsi" w:hAnsiTheme="majorHAnsi" w:cstheme="majorHAnsi"/>
        </w:rPr>
        <w:t xml:space="preserve"> coordination et la garantie de la mise en œuvre des activités financées par le Fonds Mondial selon le plan de travail, budget validé, les directives ainsi que les normes et procédures en vigueur : </w:t>
      </w:r>
    </w:p>
    <w:p w:rsidR="003D57CE" w:rsidRPr="005F58D2" w:rsidRDefault="003D57CE" w:rsidP="003D57CE">
      <w:pPr>
        <w:pStyle w:val="Paragraphedeliste"/>
        <w:numPr>
          <w:ilvl w:val="0"/>
          <w:numId w:val="3"/>
        </w:numPr>
        <w:spacing w:after="0"/>
        <w:jc w:val="both"/>
        <w:rPr>
          <w:rFonts w:asciiTheme="majorHAnsi" w:hAnsiTheme="majorHAnsi" w:cstheme="majorHAnsi"/>
          <w:b/>
        </w:rPr>
      </w:pPr>
      <w:r w:rsidRPr="005F58D2">
        <w:rPr>
          <w:rFonts w:asciiTheme="majorHAnsi" w:hAnsiTheme="majorHAnsi" w:cstheme="majorHAnsi"/>
          <w:b/>
        </w:rPr>
        <w:t>Coordination </w:t>
      </w:r>
    </w:p>
    <w:p w:rsidR="003D57CE" w:rsidRPr="005F58D2" w:rsidRDefault="003D57CE" w:rsidP="003D57CE">
      <w:pPr>
        <w:spacing w:after="0" w:line="276" w:lineRule="auto"/>
        <w:ind w:left="851"/>
        <w:jc w:val="both"/>
        <w:rPr>
          <w:rFonts w:asciiTheme="majorHAnsi" w:hAnsiTheme="majorHAnsi" w:cstheme="majorHAnsi"/>
        </w:rPr>
      </w:pPr>
      <w:r w:rsidRPr="005F58D2">
        <w:rPr>
          <w:rFonts w:asciiTheme="majorHAnsi" w:hAnsiTheme="majorHAnsi" w:cstheme="majorHAnsi"/>
        </w:rPr>
        <w:t xml:space="preserve">- </w:t>
      </w:r>
      <w:r w:rsidR="00F84F04">
        <w:rPr>
          <w:rFonts w:asciiTheme="majorHAnsi" w:hAnsiTheme="majorHAnsi" w:cstheme="majorHAnsi"/>
        </w:rPr>
        <w:t>A</w:t>
      </w:r>
      <w:r w:rsidR="00A245CE">
        <w:rPr>
          <w:rFonts w:asciiTheme="majorHAnsi" w:hAnsiTheme="majorHAnsi" w:cstheme="majorHAnsi"/>
        </w:rPr>
        <w:t xml:space="preserve">ssister le RSR dans </w:t>
      </w:r>
      <w:r w:rsidRPr="005F58D2">
        <w:rPr>
          <w:rFonts w:asciiTheme="majorHAnsi" w:hAnsiTheme="majorHAnsi" w:cstheme="majorHAnsi"/>
        </w:rPr>
        <w:t>la coordination dans la réalisation des activités du Fonds Mondial m</w:t>
      </w:r>
      <w:r w:rsidR="00E67501">
        <w:rPr>
          <w:rFonts w:asciiTheme="majorHAnsi" w:hAnsiTheme="majorHAnsi" w:cstheme="majorHAnsi"/>
        </w:rPr>
        <w:t>ise en œuvre directement par le PNLP</w:t>
      </w:r>
      <w:r w:rsidRPr="005F58D2">
        <w:rPr>
          <w:rFonts w:asciiTheme="majorHAnsi" w:hAnsiTheme="majorHAnsi" w:cstheme="majorHAnsi"/>
        </w:rPr>
        <w:t xml:space="preserve">, les niveaux régionaux, districts et les prestataires de service. </w:t>
      </w:r>
    </w:p>
    <w:p w:rsidR="003D57CE" w:rsidRPr="005F58D2" w:rsidRDefault="003D57CE" w:rsidP="003D57CE">
      <w:pPr>
        <w:spacing w:after="0" w:line="276" w:lineRule="auto"/>
        <w:ind w:left="851"/>
        <w:jc w:val="both"/>
        <w:rPr>
          <w:rFonts w:asciiTheme="majorHAnsi" w:hAnsiTheme="majorHAnsi" w:cstheme="majorHAnsi"/>
        </w:rPr>
      </w:pPr>
      <w:r w:rsidRPr="005F58D2">
        <w:rPr>
          <w:rFonts w:asciiTheme="majorHAnsi" w:hAnsiTheme="majorHAnsi" w:cstheme="majorHAnsi"/>
        </w:rPr>
        <w:t>- Participer à la coordination avec les différentes entités liées à la mise en œuvre de la subvention du Fonds Mondial ;</w:t>
      </w:r>
    </w:p>
    <w:p w:rsidR="003D57CE" w:rsidRPr="005F58D2" w:rsidRDefault="003D57CE" w:rsidP="003D57CE">
      <w:pPr>
        <w:spacing w:after="0" w:line="276" w:lineRule="auto"/>
        <w:ind w:left="851"/>
        <w:jc w:val="both"/>
        <w:rPr>
          <w:rFonts w:asciiTheme="majorHAnsi" w:hAnsiTheme="majorHAnsi" w:cstheme="majorHAnsi"/>
        </w:rPr>
      </w:pPr>
      <w:r w:rsidRPr="005F58D2">
        <w:rPr>
          <w:rFonts w:asciiTheme="majorHAnsi" w:hAnsiTheme="majorHAnsi" w:cstheme="majorHAnsi"/>
        </w:rPr>
        <w:t xml:space="preserve">- </w:t>
      </w:r>
      <w:r w:rsidR="00F84F04">
        <w:rPr>
          <w:rFonts w:asciiTheme="majorHAnsi" w:hAnsiTheme="majorHAnsi" w:cstheme="majorHAnsi"/>
        </w:rPr>
        <w:t>Assister le RSR à a</w:t>
      </w:r>
      <w:r w:rsidRPr="005F58D2">
        <w:rPr>
          <w:rFonts w:asciiTheme="majorHAnsi" w:hAnsiTheme="majorHAnsi" w:cstheme="majorHAnsi"/>
        </w:rPr>
        <w:t>ssurer l’interface entre le PR</w:t>
      </w:r>
      <w:r w:rsidR="008D5B13">
        <w:rPr>
          <w:rFonts w:asciiTheme="majorHAnsi" w:hAnsiTheme="majorHAnsi" w:cstheme="majorHAnsi"/>
        </w:rPr>
        <w:t xml:space="preserve"> et les services au sein de la PNLP</w:t>
      </w:r>
      <w:r w:rsidRPr="005F58D2">
        <w:rPr>
          <w:rFonts w:asciiTheme="majorHAnsi" w:hAnsiTheme="majorHAnsi" w:cstheme="majorHAnsi"/>
        </w:rPr>
        <w:t> ;</w:t>
      </w:r>
    </w:p>
    <w:p w:rsidR="003D57CE" w:rsidRPr="005F58D2" w:rsidRDefault="003D57CE" w:rsidP="003D57CE">
      <w:pPr>
        <w:spacing w:after="0" w:line="276" w:lineRule="auto"/>
        <w:ind w:left="851"/>
        <w:jc w:val="both"/>
        <w:rPr>
          <w:rFonts w:asciiTheme="majorHAnsi" w:hAnsiTheme="majorHAnsi" w:cstheme="majorHAnsi"/>
        </w:rPr>
      </w:pPr>
      <w:r w:rsidRPr="005F58D2">
        <w:rPr>
          <w:rFonts w:asciiTheme="majorHAnsi" w:hAnsiTheme="majorHAnsi" w:cstheme="majorHAnsi"/>
        </w:rPr>
        <w:t xml:space="preserve">- </w:t>
      </w:r>
      <w:r w:rsidR="00F84F04">
        <w:rPr>
          <w:rFonts w:asciiTheme="majorHAnsi" w:hAnsiTheme="majorHAnsi" w:cstheme="majorHAnsi"/>
        </w:rPr>
        <w:t>Assister le RSR à a</w:t>
      </w:r>
      <w:r w:rsidRPr="005F58D2">
        <w:rPr>
          <w:rFonts w:asciiTheme="majorHAnsi" w:hAnsiTheme="majorHAnsi" w:cstheme="majorHAnsi"/>
        </w:rPr>
        <w:t>ssurer les liaisons permanentes avec le PR, LFA, CCM et le Fonds Mondial ;</w:t>
      </w:r>
    </w:p>
    <w:p w:rsidR="003D57CE" w:rsidRPr="005F58D2" w:rsidRDefault="00F84F04" w:rsidP="003D57CE">
      <w:pPr>
        <w:spacing w:after="0" w:line="276" w:lineRule="auto"/>
        <w:ind w:left="851"/>
        <w:jc w:val="both"/>
        <w:rPr>
          <w:rFonts w:asciiTheme="majorHAnsi" w:hAnsiTheme="majorHAnsi" w:cstheme="majorHAnsi"/>
        </w:rPr>
      </w:pPr>
      <w:r>
        <w:rPr>
          <w:rFonts w:asciiTheme="majorHAnsi" w:hAnsiTheme="majorHAnsi" w:cstheme="majorHAnsi"/>
        </w:rPr>
        <w:t>- Assister le RSR à a</w:t>
      </w:r>
      <w:r w:rsidR="003D57CE" w:rsidRPr="005F58D2">
        <w:rPr>
          <w:rFonts w:asciiTheme="majorHAnsi" w:hAnsiTheme="majorHAnsi" w:cstheme="majorHAnsi"/>
        </w:rPr>
        <w:t>ssurer la qualité de la mise en œuvre des activités.</w:t>
      </w:r>
    </w:p>
    <w:p w:rsidR="003D57CE" w:rsidRPr="005F58D2" w:rsidRDefault="00F84F04" w:rsidP="003D57CE">
      <w:pPr>
        <w:spacing w:after="0" w:line="276" w:lineRule="auto"/>
        <w:ind w:left="851"/>
        <w:jc w:val="both"/>
        <w:rPr>
          <w:rFonts w:asciiTheme="majorHAnsi" w:hAnsiTheme="majorHAnsi" w:cstheme="majorHAnsi"/>
        </w:rPr>
      </w:pPr>
      <w:r>
        <w:rPr>
          <w:rFonts w:asciiTheme="majorHAnsi" w:hAnsiTheme="majorHAnsi" w:cstheme="majorHAnsi"/>
        </w:rPr>
        <w:t>- Assister le RSR à a</w:t>
      </w:r>
      <w:r w:rsidR="003D57CE" w:rsidRPr="005F58D2">
        <w:rPr>
          <w:rFonts w:asciiTheme="majorHAnsi" w:hAnsiTheme="majorHAnsi" w:cstheme="majorHAnsi"/>
        </w:rPr>
        <w:t xml:space="preserve">ssurer que les activités les activités financées par le Fonds Mondial seront </w:t>
      </w:r>
      <w:r w:rsidR="003D03A8" w:rsidRPr="005F58D2">
        <w:rPr>
          <w:rFonts w:asciiTheme="majorHAnsi" w:hAnsiTheme="majorHAnsi" w:cstheme="majorHAnsi"/>
        </w:rPr>
        <w:t>mises</w:t>
      </w:r>
      <w:r w:rsidR="003D57CE" w:rsidRPr="005F58D2">
        <w:rPr>
          <w:rFonts w:asciiTheme="majorHAnsi" w:hAnsiTheme="majorHAnsi" w:cstheme="majorHAnsi"/>
        </w:rPr>
        <w:t xml:space="preserve"> en œuvre selon le Plan de Travail Annuel.</w:t>
      </w:r>
    </w:p>
    <w:p w:rsidR="003D57CE" w:rsidRPr="005F58D2" w:rsidRDefault="003D57CE" w:rsidP="003D57CE">
      <w:pPr>
        <w:pStyle w:val="Paragraphedeliste"/>
        <w:numPr>
          <w:ilvl w:val="0"/>
          <w:numId w:val="4"/>
        </w:numPr>
        <w:spacing w:after="0"/>
        <w:jc w:val="both"/>
        <w:rPr>
          <w:rFonts w:asciiTheme="majorHAnsi" w:hAnsiTheme="majorHAnsi" w:cstheme="majorHAnsi"/>
          <w:b/>
        </w:rPr>
      </w:pPr>
      <w:r w:rsidRPr="005F58D2">
        <w:rPr>
          <w:rFonts w:asciiTheme="majorHAnsi" w:hAnsiTheme="majorHAnsi" w:cstheme="majorHAnsi"/>
          <w:b/>
        </w:rPr>
        <w:t>Déblocage de fonds</w:t>
      </w:r>
    </w:p>
    <w:p w:rsidR="003D57CE" w:rsidRPr="005F58D2" w:rsidRDefault="003D57CE" w:rsidP="003D57CE">
      <w:pPr>
        <w:spacing w:after="0" w:line="276" w:lineRule="auto"/>
        <w:ind w:left="851"/>
        <w:jc w:val="both"/>
        <w:rPr>
          <w:rFonts w:asciiTheme="majorHAnsi" w:hAnsiTheme="majorHAnsi" w:cstheme="majorHAnsi"/>
        </w:rPr>
      </w:pPr>
      <w:r w:rsidRPr="005F58D2">
        <w:rPr>
          <w:rFonts w:asciiTheme="majorHAnsi" w:hAnsiTheme="majorHAnsi" w:cstheme="majorHAnsi"/>
        </w:rPr>
        <w:t>-</w:t>
      </w:r>
      <w:r w:rsidR="00F84F04" w:rsidRPr="00F84F04">
        <w:rPr>
          <w:rFonts w:asciiTheme="majorHAnsi" w:hAnsiTheme="majorHAnsi" w:cstheme="majorHAnsi"/>
        </w:rPr>
        <w:t xml:space="preserve"> </w:t>
      </w:r>
      <w:r w:rsidR="00F84F04">
        <w:rPr>
          <w:rFonts w:asciiTheme="majorHAnsi" w:hAnsiTheme="majorHAnsi" w:cstheme="majorHAnsi"/>
        </w:rPr>
        <w:t>Assister le RSR dans</w:t>
      </w:r>
      <w:r w:rsidR="003D03A8">
        <w:rPr>
          <w:rFonts w:asciiTheme="majorHAnsi" w:hAnsiTheme="majorHAnsi" w:cstheme="majorHAnsi"/>
        </w:rPr>
        <w:t xml:space="preserve"> la</w:t>
      </w:r>
      <w:r w:rsidR="00F84F04">
        <w:rPr>
          <w:rFonts w:asciiTheme="majorHAnsi" w:hAnsiTheme="majorHAnsi" w:cstheme="majorHAnsi"/>
        </w:rPr>
        <w:t xml:space="preserve"> v</w:t>
      </w:r>
      <w:r w:rsidRPr="005F58D2">
        <w:rPr>
          <w:rFonts w:asciiTheme="majorHAnsi" w:hAnsiTheme="majorHAnsi" w:cstheme="majorHAnsi"/>
        </w:rPr>
        <w:t>érification de la conformité du Plan de Mise en Œuvre Trimestriel soumis par les différents services en fonction du budget validé, des directives techniques et le Plan global d</w:t>
      </w:r>
      <w:r w:rsidR="00E67501">
        <w:rPr>
          <w:rFonts w:asciiTheme="majorHAnsi" w:hAnsiTheme="majorHAnsi" w:cstheme="majorHAnsi"/>
        </w:rPr>
        <w:t>u PNLP</w:t>
      </w:r>
      <w:r w:rsidR="00E67501" w:rsidRPr="005F58D2">
        <w:rPr>
          <w:rFonts w:asciiTheme="majorHAnsi" w:hAnsiTheme="majorHAnsi" w:cstheme="majorHAnsi"/>
        </w:rPr>
        <w:t xml:space="preserve"> </w:t>
      </w:r>
      <w:r w:rsidRPr="005F58D2">
        <w:rPr>
          <w:rFonts w:asciiTheme="majorHAnsi" w:hAnsiTheme="majorHAnsi" w:cstheme="majorHAnsi"/>
        </w:rPr>
        <w:t>et du Ministère de la Santé surtout au niveau décentraliser (Région, District).</w:t>
      </w:r>
    </w:p>
    <w:p w:rsidR="003D57CE" w:rsidRPr="005F58D2" w:rsidRDefault="003D57CE" w:rsidP="003D57CE">
      <w:pPr>
        <w:spacing w:after="0" w:line="276" w:lineRule="auto"/>
        <w:ind w:left="851"/>
        <w:jc w:val="both"/>
        <w:rPr>
          <w:rFonts w:asciiTheme="majorHAnsi" w:hAnsiTheme="majorHAnsi" w:cstheme="majorHAnsi"/>
        </w:rPr>
      </w:pPr>
      <w:r w:rsidRPr="005F58D2">
        <w:rPr>
          <w:rFonts w:asciiTheme="majorHAnsi" w:hAnsiTheme="majorHAnsi" w:cstheme="majorHAnsi"/>
        </w:rPr>
        <w:t xml:space="preserve">- </w:t>
      </w:r>
      <w:r w:rsidR="00F84F04">
        <w:rPr>
          <w:rFonts w:asciiTheme="majorHAnsi" w:hAnsiTheme="majorHAnsi" w:cstheme="majorHAnsi"/>
        </w:rPr>
        <w:t xml:space="preserve">Assister le RSR à assister le RSR dans </w:t>
      </w:r>
      <w:r w:rsidR="003D03A8">
        <w:rPr>
          <w:rFonts w:asciiTheme="majorHAnsi" w:hAnsiTheme="majorHAnsi" w:cstheme="majorHAnsi"/>
        </w:rPr>
        <w:t xml:space="preserve">la </w:t>
      </w:r>
      <w:r w:rsidR="00F84F04">
        <w:rPr>
          <w:rFonts w:asciiTheme="majorHAnsi" w:hAnsiTheme="majorHAnsi" w:cstheme="majorHAnsi"/>
        </w:rPr>
        <w:t>s</w:t>
      </w:r>
      <w:r w:rsidRPr="005F58D2">
        <w:rPr>
          <w:rFonts w:asciiTheme="majorHAnsi" w:hAnsiTheme="majorHAnsi" w:cstheme="majorHAnsi"/>
        </w:rPr>
        <w:t>oumission du Plan de Mise en Œuvre Trimestriel au Principal Récipiendaire.</w:t>
      </w:r>
    </w:p>
    <w:p w:rsidR="003D57CE" w:rsidRPr="005F58D2" w:rsidRDefault="00F84F04" w:rsidP="003D57CE">
      <w:pPr>
        <w:spacing w:after="0" w:line="276" w:lineRule="auto"/>
        <w:ind w:left="851"/>
        <w:jc w:val="both"/>
        <w:rPr>
          <w:rFonts w:asciiTheme="majorHAnsi" w:hAnsiTheme="majorHAnsi" w:cstheme="majorHAnsi"/>
        </w:rPr>
      </w:pPr>
      <w:r>
        <w:rPr>
          <w:rFonts w:asciiTheme="majorHAnsi" w:hAnsiTheme="majorHAnsi" w:cstheme="majorHAnsi"/>
        </w:rPr>
        <w:t>- Assister le RSR à a</w:t>
      </w:r>
      <w:r w:rsidR="003D57CE" w:rsidRPr="005F58D2">
        <w:rPr>
          <w:rFonts w:asciiTheme="majorHAnsi" w:hAnsiTheme="majorHAnsi" w:cstheme="majorHAnsi"/>
        </w:rPr>
        <w:t>ssurer la préparation, le contrôle de conformité et la compilation des documents en vue de demande de déblocage de fonds au niveau du Principal Récipiendaire.</w:t>
      </w:r>
    </w:p>
    <w:p w:rsidR="003D57CE" w:rsidRPr="005F58D2" w:rsidRDefault="003D57CE" w:rsidP="003D57CE">
      <w:pPr>
        <w:spacing w:after="0" w:line="276" w:lineRule="auto"/>
        <w:ind w:left="851"/>
        <w:jc w:val="both"/>
        <w:rPr>
          <w:rFonts w:asciiTheme="majorHAnsi" w:hAnsiTheme="majorHAnsi" w:cstheme="majorHAnsi"/>
        </w:rPr>
      </w:pPr>
      <w:r w:rsidRPr="005F58D2">
        <w:rPr>
          <w:rFonts w:asciiTheme="majorHAnsi" w:hAnsiTheme="majorHAnsi" w:cstheme="majorHAnsi"/>
        </w:rPr>
        <w:t>- Suivi des états d’avancement des requêtes soumis au PR et apporter tous les justificatifs nécessaires.</w:t>
      </w:r>
    </w:p>
    <w:p w:rsidR="003D57CE" w:rsidRPr="005F58D2" w:rsidRDefault="003D57CE" w:rsidP="003D57CE">
      <w:pPr>
        <w:spacing w:after="0" w:line="276" w:lineRule="auto"/>
        <w:ind w:left="851"/>
        <w:jc w:val="both"/>
        <w:rPr>
          <w:rFonts w:asciiTheme="majorHAnsi" w:hAnsiTheme="majorHAnsi" w:cstheme="majorHAnsi"/>
        </w:rPr>
      </w:pPr>
      <w:r w:rsidRPr="005F58D2">
        <w:rPr>
          <w:rFonts w:asciiTheme="majorHAnsi" w:hAnsiTheme="majorHAnsi" w:cstheme="majorHAnsi"/>
        </w:rPr>
        <w:t xml:space="preserve">- Selon le cas, </w:t>
      </w:r>
      <w:r w:rsidR="00F84F04">
        <w:rPr>
          <w:rFonts w:asciiTheme="majorHAnsi" w:hAnsiTheme="majorHAnsi" w:cstheme="majorHAnsi"/>
        </w:rPr>
        <w:t xml:space="preserve">l’assistant Responsable SR assistera </w:t>
      </w:r>
      <w:r w:rsidRPr="005F58D2">
        <w:rPr>
          <w:rFonts w:asciiTheme="majorHAnsi" w:hAnsiTheme="majorHAnsi" w:cstheme="majorHAnsi"/>
        </w:rPr>
        <w:t xml:space="preserve">le Responsable SR </w:t>
      </w:r>
      <w:r w:rsidR="00F84F04">
        <w:rPr>
          <w:rFonts w:asciiTheme="majorHAnsi" w:hAnsiTheme="majorHAnsi" w:cstheme="majorHAnsi"/>
        </w:rPr>
        <w:t xml:space="preserve">dans </w:t>
      </w:r>
      <w:r w:rsidRPr="005F58D2">
        <w:rPr>
          <w:rFonts w:asciiTheme="majorHAnsi" w:hAnsiTheme="majorHAnsi" w:cstheme="majorHAnsi"/>
        </w:rPr>
        <w:t xml:space="preserve">l’élaboration des documents techniques et </w:t>
      </w:r>
      <w:r w:rsidR="00F84F04" w:rsidRPr="005F58D2">
        <w:rPr>
          <w:rFonts w:asciiTheme="majorHAnsi" w:hAnsiTheme="majorHAnsi" w:cstheme="majorHAnsi"/>
        </w:rPr>
        <w:t>financiers</w:t>
      </w:r>
      <w:r w:rsidRPr="005F58D2">
        <w:rPr>
          <w:rFonts w:asciiTheme="majorHAnsi" w:hAnsiTheme="majorHAnsi" w:cstheme="majorHAnsi"/>
        </w:rPr>
        <w:t xml:space="preserve"> liés à des éventuelles </w:t>
      </w:r>
      <w:r w:rsidR="00F84F04" w:rsidRPr="005F58D2">
        <w:rPr>
          <w:rFonts w:asciiTheme="majorHAnsi" w:hAnsiTheme="majorHAnsi" w:cstheme="majorHAnsi"/>
        </w:rPr>
        <w:t>reprogrammations</w:t>
      </w:r>
      <w:r w:rsidRPr="005F58D2">
        <w:rPr>
          <w:rFonts w:asciiTheme="majorHAnsi" w:hAnsiTheme="majorHAnsi" w:cstheme="majorHAnsi"/>
        </w:rPr>
        <w:t xml:space="preserve"> ou réaménagement de fonds.</w:t>
      </w:r>
    </w:p>
    <w:p w:rsidR="003D57CE" w:rsidRPr="005F58D2" w:rsidRDefault="003D57CE" w:rsidP="003D57CE">
      <w:pPr>
        <w:pStyle w:val="Paragraphedeliste"/>
        <w:numPr>
          <w:ilvl w:val="0"/>
          <w:numId w:val="4"/>
        </w:numPr>
        <w:spacing w:after="0"/>
        <w:jc w:val="both"/>
        <w:rPr>
          <w:rFonts w:asciiTheme="majorHAnsi" w:hAnsiTheme="majorHAnsi" w:cstheme="majorHAnsi"/>
          <w:b/>
        </w:rPr>
      </w:pPr>
      <w:r w:rsidRPr="005F58D2">
        <w:rPr>
          <w:rFonts w:asciiTheme="majorHAnsi" w:hAnsiTheme="majorHAnsi" w:cstheme="majorHAnsi"/>
          <w:b/>
        </w:rPr>
        <w:t>Rapportage des activités techniques et financières</w:t>
      </w:r>
    </w:p>
    <w:p w:rsidR="003D57CE" w:rsidRPr="005F58D2" w:rsidRDefault="003D57CE" w:rsidP="003D57CE">
      <w:pPr>
        <w:spacing w:after="0" w:line="276" w:lineRule="auto"/>
        <w:ind w:left="851"/>
        <w:jc w:val="both"/>
        <w:rPr>
          <w:rFonts w:asciiTheme="majorHAnsi" w:hAnsiTheme="majorHAnsi" w:cstheme="majorHAnsi"/>
        </w:rPr>
      </w:pPr>
      <w:r w:rsidRPr="005F58D2">
        <w:rPr>
          <w:rFonts w:asciiTheme="majorHAnsi" w:hAnsiTheme="majorHAnsi" w:cstheme="majorHAnsi"/>
        </w:rPr>
        <w:t>- Elaborer et soumettre les rapports techniques au PR.</w:t>
      </w:r>
    </w:p>
    <w:p w:rsidR="003D57CE" w:rsidRPr="005F58D2" w:rsidRDefault="003D57CE" w:rsidP="003D57CE">
      <w:pPr>
        <w:spacing w:after="0" w:line="276" w:lineRule="auto"/>
        <w:ind w:left="851"/>
        <w:jc w:val="both"/>
        <w:rPr>
          <w:rFonts w:asciiTheme="majorHAnsi" w:hAnsiTheme="majorHAnsi" w:cstheme="majorHAnsi"/>
        </w:rPr>
      </w:pPr>
      <w:r w:rsidRPr="005F58D2">
        <w:rPr>
          <w:rFonts w:asciiTheme="majorHAnsi" w:hAnsiTheme="majorHAnsi" w:cstheme="majorHAnsi"/>
        </w:rPr>
        <w:t xml:space="preserve">- Analyser, compiler, interpréter et soumettre les résultats programmatiques liés aux indicateurs et cibles dans le cadre de performance. </w:t>
      </w:r>
    </w:p>
    <w:p w:rsidR="003D57CE" w:rsidRPr="005F58D2" w:rsidRDefault="003D57CE" w:rsidP="003D57CE">
      <w:pPr>
        <w:spacing w:after="0" w:line="276" w:lineRule="auto"/>
        <w:ind w:left="851"/>
        <w:jc w:val="both"/>
        <w:rPr>
          <w:rFonts w:asciiTheme="majorHAnsi" w:hAnsiTheme="majorHAnsi" w:cstheme="majorHAnsi"/>
        </w:rPr>
      </w:pPr>
      <w:r w:rsidRPr="005F58D2">
        <w:rPr>
          <w:rFonts w:asciiTheme="majorHAnsi" w:hAnsiTheme="majorHAnsi" w:cstheme="majorHAnsi"/>
        </w:rPr>
        <w:t>- Apporter tous les justificatifs aux demandes du PR en termes de résultats programmatiques.</w:t>
      </w:r>
    </w:p>
    <w:p w:rsidR="003D57CE" w:rsidRPr="005F58D2" w:rsidRDefault="003D57CE" w:rsidP="003D57CE">
      <w:pPr>
        <w:spacing w:after="0" w:line="276" w:lineRule="auto"/>
        <w:ind w:left="851"/>
        <w:jc w:val="both"/>
        <w:rPr>
          <w:rFonts w:asciiTheme="majorHAnsi" w:hAnsiTheme="majorHAnsi" w:cstheme="majorHAnsi"/>
        </w:rPr>
      </w:pPr>
      <w:r w:rsidRPr="005F58D2">
        <w:rPr>
          <w:rFonts w:asciiTheme="majorHAnsi" w:hAnsiTheme="majorHAnsi" w:cstheme="majorHAnsi"/>
        </w:rPr>
        <w:t>- Assurer le rapportage à temps des réalisations financières soumises par le RCF.</w:t>
      </w:r>
    </w:p>
    <w:p w:rsidR="003D57CE" w:rsidRPr="005F58D2" w:rsidRDefault="003D57CE" w:rsidP="003D57CE">
      <w:pPr>
        <w:spacing w:after="0" w:line="276" w:lineRule="auto"/>
        <w:ind w:left="851"/>
        <w:jc w:val="both"/>
        <w:rPr>
          <w:rFonts w:asciiTheme="majorHAnsi" w:hAnsiTheme="majorHAnsi" w:cstheme="majorHAnsi"/>
        </w:rPr>
      </w:pPr>
      <w:r w:rsidRPr="005F58D2">
        <w:rPr>
          <w:rFonts w:asciiTheme="majorHAnsi" w:hAnsiTheme="majorHAnsi" w:cstheme="majorHAnsi"/>
        </w:rPr>
        <w:t>- Apporter les justificatifs et écarts dans les réalisations financières du projet et apporter des explications sur les écarts dans les réalisations financières.</w:t>
      </w:r>
    </w:p>
    <w:p w:rsidR="003D57CE" w:rsidRPr="005F58D2" w:rsidRDefault="003D57CE" w:rsidP="003D57CE">
      <w:pPr>
        <w:pStyle w:val="Paragraphedeliste"/>
        <w:numPr>
          <w:ilvl w:val="0"/>
          <w:numId w:val="2"/>
        </w:numPr>
        <w:spacing w:after="0"/>
        <w:jc w:val="both"/>
        <w:rPr>
          <w:rFonts w:asciiTheme="majorHAnsi" w:hAnsiTheme="majorHAnsi" w:cstheme="majorHAnsi"/>
        </w:rPr>
      </w:pPr>
      <w:r w:rsidRPr="005F58D2">
        <w:rPr>
          <w:rFonts w:asciiTheme="majorHAnsi" w:hAnsiTheme="majorHAnsi" w:cstheme="majorHAnsi"/>
          <w:b/>
        </w:rPr>
        <w:t>Suivi des activités techniques</w:t>
      </w:r>
      <w:r w:rsidRPr="005F58D2">
        <w:rPr>
          <w:rFonts w:asciiTheme="majorHAnsi" w:hAnsiTheme="majorHAnsi" w:cstheme="majorHAnsi"/>
        </w:rPr>
        <w:t> :</w:t>
      </w:r>
    </w:p>
    <w:p w:rsidR="003D57CE" w:rsidRPr="005F58D2" w:rsidRDefault="003D57CE" w:rsidP="003D57CE">
      <w:pPr>
        <w:spacing w:after="0"/>
        <w:jc w:val="both"/>
        <w:rPr>
          <w:rFonts w:asciiTheme="majorHAnsi" w:hAnsiTheme="majorHAnsi" w:cstheme="majorHAnsi"/>
        </w:rPr>
      </w:pPr>
      <w:r w:rsidRPr="005F58D2">
        <w:rPr>
          <w:rFonts w:asciiTheme="majorHAnsi" w:hAnsiTheme="majorHAnsi" w:cstheme="majorHAnsi"/>
        </w:rPr>
        <w:t xml:space="preserve">Dans le cadre du suivi technique, </w:t>
      </w:r>
      <w:r w:rsidR="00C80954">
        <w:rPr>
          <w:rFonts w:asciiTheme="majorHAnsi" w:hAnsiTheme="majorHAnsi" w:cstheme="majorHAnsi"/>
        </w:rPr>
        <w:t xml:space="preserve">l’assistant </w:t>
      </w:r>
      <w:r w:rsidRPr="005F58D2">
        <w:rPr>
          <w:rFonts w:asciiTheme="majorHAnsi" w:hAnsiTheme="majorHAnsi" w:cstheme="majorHAnsi"/>
        </w:rPr>
        <w:t xml:space="preserve">Responsable </w:t>
      </w:r>
      <w:r w:rsidR="00C80954">
        <w:rPr>
          <w:rFonts w:asciiTheme="majorHAnsi" w:hAnsiTheme="majorHAnsi" w:cstheme="majorHAnsi"/>
        </w:rPr>
        <w:t>SR a comme principales tâches d’assister le RSR dans</w:t>
      </w:r>
      <w:r w:rsidRPr="005F58D2">
        <w:rPr>
          <w:rFonts w:asciiTheme="majorHAnsi" w:hAnsiTheme="majorHAnsi" w:cstheme="majorHAnsi"/>
        </w:rPr>
        <w:t> :</w:t>
      </w:r>
    </w:p>
    <w:p w:rsidR="003D57CE" w:rsidRPr="005F58D2" w:rsidRDefault="003D57CE" w:rsidP="003D57CE">
      <w:pPr>
        <w:spacing w:after="0" w:line="276" w:lineRule="auto"/>
        <w:ind w:left="567"/>
        <w:jc w:val="both"/>
        <w:rPr>
          <w:rFonts w:asciiTheme="majorHAnsi" w:hAnsiTheme="majorHAnsi" w:cstheme="majorHAnsi"/>
        </w:rPr>
      </w:pPr>
      <w:r w:rsidRPr="005F58D2">
        <w:rPr>
          <w:rFonts w:asciiTheme="majorHAnsi" w:hAnsiTheme="majorHAnsi" w:cstheme="majorHAnsi"/>
        </w:rPr>
        <w:t>- La tenue et mise à jour régulier d’un tableau de bord de suivi par activité ;</w:t>
      </w:r>
    </w:p>
    <w:p w:rsidR="003D57CE" w:rsidRPr="005F58D2" w:rsidRDefault="003D57CE" w:rsidP="003D57CE">
      <w:pPr>
        <w:spacing w:after="0" w:line="276" w:lineRule="auto"/>
        <w:ind w:left="567"/>
        <w:jc w:val="both"/>
        <w:rPr>
          <w:rFonts w:asciiTheme="majorHAnsi" w:hAnsiTheme="majorHAnsi" w:cstheme="majorHAnsi"/>
        </w:rPr>
      </w:pPr>
      <w:r w:rsidRPr="005F58D2">
        <w:rPr>
          <w:rFonts w:asciiTheme="majorHAnsi" w:hAnsiTheme="majorHAnsi" w:cstheme="majorHAnsi"/>
        </w:rPr>
        <w:t>- Suivi régulier de l’état d’avancement des indicateurs et atteintes des cibles définis dans le cadre de performance du projet ;</w:t>
      </w:r>
    </w:p>
    <w:p w:rsidR="003D57CE" w:rsidRPr="005F58D2" w:rsidRDefault="003D57CE" w:rsidP="003D57CE">
      <w:pPr>
        <w:spacing w:after="0" w:line="276" w:lineRule="auto"/>
        <w:ind w:left="567"/>
        <w:jc w:val="both"/>
        <w:rPr>
          <w:rFonts w:asciiTheme="majorHAnsi" w:hAnsiTheme="majorHAnsi" w:cstheme="majorHAnsi"/>
        </w:rPr>
      </w:pPr>
      <w:r w:rsidRPr="005F58D2">
        <w:rPr>
          <w:rFonts w:asciiTheme="majorHAnsi" w:hAnsiTheme="majorHAnsi" w:cstheme="majorHAnsi"/>
        </w:rPr>
        <w:t>- Suivi des réalisations en fonction des documents du projet : Note conceptuel, cadre de performance, analyse de gaps programmatiques et interventions définis dans le Plan Stratégique National.</w:t>
      </w:r>
    </w:p>
    <w:p w:rsidR="003D57CE" w:rsidRPr="005F58D2" w:rsidRDefault="003D57CE" w:rsidP="003D57CE">
      <w:pPr>
        <w:spacing w:after="0" w:line="276" w:lineRule="auto"/>
        <w:ind w:left="567"/>
        <w:jc w:val="both"/>
        <w:rPr>
          <w:rFonts w:asciiTheme="majorHAnsi" w:hAnsiTheme="majorHAnsi" w:cstheme="majorHAnsi"/>
        </w:rPr>
      </w:pPr>
      <w:r w:rsidRPr="005F58D2">
        <w:rPr>
          <w:rFonts w:asciiTheme="majorHAnsi" w:hAnsiTheme="majorHAnsi" w:cstheme="majorHAnsi"/>
        </w:rPr>
        <w:t>- L’identification des contraintes et des obstacles dans la réalisation des activités ;</w:t>
      </w:r>
    </w:p>
    <w:p w:rsidR="003D57CE" w:rsidRPr="005F58D2" w:rsidRDefault="003D57CE" w:rsidP="003D57CE">
      <w:pPr>
        <w:spacing w:after="0" w:line="276" w:lineRule="auto"/>
        <w:ind w:left="567"/>
        <w:jc w:val="both"/>
        <w:rPr>
          <w:rFonts w:asciiTheme="majorHAnsi" w:hAnsiTheme="majorHAnsi" w:cstheme="majorHAnsi"/>
        </w:rPr>
      </w:pPr>
      <w:r w:rsidRPr="005F58D2">
        <w:rPr>
          <w:rFonts w:asciiTheme="majorHAnsi" w:hAnsiTheme="majorHAnsi" w:cstheme="majorHAnsi"/>
        </w:rPr>
        <w:t>- La proposition des actions correctives voire demander un réaménagement budgétaire ;</w:t>
      </w:r>
    </w:p>
    <w:p w:rsidR="003D57CE" w:rsidRPr="005F58D2" w:rsidRDefault="003D57CE" w:rsidP="003D57CE">
      <w:pPr>
        <w:spacing w:after="0" w:line="276" w:lineRule="auto"/>
        <w:ind w:left="567"/>
        <w:jc w:val="both"/>
        <w:rPr>
          <w:rFonts w:asciiTheme="majorHAnsi" w:hAnsiTheme="majorHAnsi" w:cstheme="majorHAnsi"/>
        </w:rPr>
      </w:pPr>
      <w:r w:rsidRPr="005F58D2">
        <w:rPr>
          <w:rFonts w:asciiTheme="majorHAnsi" w:hAnsiTheme="majorHAnsi" w:cstheme="majorHAnsi"/>
        </w:rPr>
        <w:t>- L’approche méthodologique de suivi.</w:t>
      </w:r>
    </w:p>
    <w:p w:rsidR="003D57CE" w:rsidRDefault="003D57CE" w:rsidP="003D57CE">
      <w:pPr>
        <w:spacing w:after="0" w:line="276" w:lineRule="auto"/>
        <w:ind w:left="567"/>
        <w:jc w:val="both"/>
        <w:rPr>
          <w:rFonts w:asciiTheme="majorHAnsi" w:hAnsiTheme="majorHAnsi" w:cstheme="majorHAnsi"/>
        </w:rPr>
      </w:pPr>
      <w:r w:rsidRPr="005F58D2">
        <w:rPr>
          <w:rFonts w:asciiTheme="majorHAnsi" w:hAnsiTheme="majorHAnsi" w:cstheme="majorHAnsi"/>
        </w:rPr>
        <w:t xml:space="preserve">- Rendre compte au </w:t>
      </w:r>
      <w:r w:rsidR="00E67501">
        <w:rPr>
          <w:rFonts w:asciiTheme="majorHAnsi" w:hAnsiTheme="majorHAnsi" w:cstheme="majorHAnsi"/>
        </w:rPr>
        <w:t>Chef du PNLP</w:t>
      </w:r>
      <w:r w:rsidRPr="005F58D2">
        <w:rPr>
          <w:rFonts w:asciiTheme="majorHAnsi" w:hAnsiTheme="majorHAnsi" w:cstheme="majorHAnsi"/>
        </w:rPr>
        <w:t xml:space="preserve"> pour l‘ensemble du déroulement des activités</w:t>
      </w:r>
    </w:p>
    <w:p w:rsidR="001F5297" w:rsidRPr="005F58D2" w:rsidRDefault="001F5297" w:rsidP="003D57CE">
      <w:pPr>
        <w:spacing w:after="0" w:line="276" w:lineRule="auto"/>
        <w:ind w:left="567"/>
        <w:jc w:val="both"/>
        <w:rPr>
          <w:rFonts w:asciiTheme="majorHAnsi" w:hAnsiTheme="majorHAnsi" w:cstheme="majorHAnsi"/>
        </w:rPr>
      </w:pPr>
    </w:p>
    <w:p w:rsidR="003D57CE" w:rsidRPr="005F58D2" w:rsidRDefault="003D57CE" w:rsidP="003D57CE">
      <w:pPr>
        <w:pStyle w:val="Paragraphedeliste"/>
        <w:numPr>
          <w:ilvl w:val="0"/>
          <w:numId w:val="2"/>
        </w:numPr>
        <w:spacing w:after="0"/>
        <w:jc w:val="both"/>
        <w:rPr>
          <w:rFonts w:asciiTheme="majorHAnsi" w:hAnsiTheme="majorHAnsi" w:cstheme="majorHAnsi"/>
          <w:b/>
        </w:rPr>
      </w:pPr>
      <w:r w:rsidRPr="005F58D2">
        <w:rPr>
          <w:rFonts w:asciiTheme="majorHAnsi" w:hAnsiTheme="majorHAnsi" w:cstheme="majorHAnsi"/>
          <w:b/>
        </w:rPr>
        <w:lastRenderedPageBreak/>
        <w:t>Validation des décaissements</w:t>
      </w:r>
    </w:p>
    <w:p w:rsidR="003D57CE" w:rsidRDefault="003D57CE" w:rsidP="003D57CE">
      <w:pPr>
        <w:spacing w:after="0"/>
        <w:ind w:left="993"/>
        <w:jc w:val="both"/>
        <w:rPr>
          <w:rFonts w:asciiTheme="majorHAnsi" w:hAnsiTheme="majorHAnsi" w:cstheme="majorHAnsi"/>
        </w:rPr>
      </w:pPr>
      <w:r w:rsidRPr="005F58D2">
        <w:rPr>
          <w:rFonts w:asciiTheme="majorHAnsi" w:hAnsiTheme="majorHAnsi" w:cstheme="majorHAnsi"/>
        </w:rPr>
        <w:t xml:space="preserve">- </w:t>
      </w:r>
      <w:r w:rsidR="00C80954">
        <w:rPr>
          <w:rFonts w:asciiTheme="majorHAnsi" w:hAnsiTheme="majorHAnsi" w:cstheme="majorHAnsi"/>
        </w:rPr>
        <w:t>Assister le RSR pour la Validation d</w:t>
      </w:r>
      <w:r w:rsidRPr="005F58D2">
        <w:rPr>
          <w:rFonts w:asciiTheme="majorHAnsi" w:hAnsiTheme="majorHAnsi" w:cstheme="majorHAnsi"/>
        </w:rPr>
        <w:t xml:space="preserve">es décaissements en fonction du Plan de Travail validé, les normes techniques définis dans les documents techniques et documents cadre, la faisabilité de la mise en œuvre de chaque activité en menant des analyses sur l’efficience et la contribution de la mise en œuvre de l’activité selon les objectifs définis dans le cadre de résultats. </w:t>
      </w:r>
    </w:p>
    <w:p w:rsidR="003D57CE" w:rsidRPr="005F58D2" w:rsidRDefault="003D57CE" w:rsidP="003D57CE">
      <w:pPr>
        <w:pStyle w:val="Paragraphedeliste"/>
        <w:numPr>
          <w:ilvl w:val="0"/>
          <w:numId w:val="2"/>
        </w:numPr>
        <w:spacing w:after="0"/>
        <w:jc w:val="both"/>
        <w:rPr>
          <w:rFonts w:asciiTheme="majorHAnsi" w:hAnsiTheme="majorHAnsi" w:cstheme="majorHAnsi"/>
          <w:b/>
        </w:rPr>
      </w:pPr>
      <w:r w:rsidRPr="005F58D2">
        <w:rPr>
          <w:rFonts w:asciiTheme="majorHAnsi" w:hAnsiTheme="majorHAnsi" w:cstheme="majorHAnsi"/>
          <w:b/>
        </w:rPr>
        <w:t xml:space="preserve">Justification des réalisations techniques et financières </w:t>
      </w:r>
    </w:p>
    <w:p w:rsidR="003D57CE" w:rsidRPr="005F58D2" w:rsidRDefault="003D57CE" w:rsidP="003D57CE">
      <w:pPr>
        <w:spacing w:after="0" w:line="276" w:lineRule="auto"/>
        <w:ind w:left="993"/>
        <w:jc w:val="both"/>
        <w:rPr>
          <w:rFonts w:asciiTheme="majorHAnsi" w:hAnsiTheme="majorHAnsi" w:cstheme="majorHAnsi"/>
        </w:rPr>
      </w:pPr>
      <w:r w:rsidRPr="005F58D2">
        <w:rPr>
          <w:rFonts w:asciiTheme="majorHAnsi" w:hAnsiTheme="majorHAnsi" w:cstheme="majorHAnsi"/>
        </w:rPr>
        <w:t xml:space="preserve">- Assurer la compilation, analyse et interprétation des réalisations techniques de chaque service </w:t>
      </w:r>
      <w:r w:rsidR="007D7783">
        <w:rPr>
          <w:rFonts w:asciiTheme="majorHAnsi" w:hAnsiTheme="majorHAnsi" w:cstheme="majorHAnsi"/>
        </w:rPr>
        <w:t>du PNLP</w:t>
      </w:r>
      <w:r w:rsidRPr="005F58D2">
        <w:rPr>
          <w:rFonts w:asciiTheme="majorHAnsi" w:hAnsiTheme="majorHAnsi" w:cstheme="majorHAnsi"/>
        </w:rPr>
        <w:t xml:space="preserve"> et des niveaux décentralisés ;</w:t>
      </w:r>
    </w:p>
    <w:p w:rsidR="003D57CE" w:rsidRPr="005F58D2" w:rsidRDefault="003D57CE" w:rsidP="003D57CE">
      <w:pPr>
        <w:spacing w:after="0" w:line="276" w:lineRule="auto"/>
        <w:ind w:left="993"/>
        <w:jc w:val="both"/>
        <w:rPr>
          <w:rFonts w:asciiTheme="majorHAnsi" w:hAnsiTheme="majorHAnsi" w:cstheme="majorHAnsi"/>
        </w:rPr>
      </w:pPr>
      <w:r w:rsidRPr="005F58D2">
        <w:rPr>
          <w:rFonts w:asciiTheme="majorHAnsi" w:hAnsiTheme="majorHAnsi" w:cstheme="majorHAnsi"/>
        </w:rPr>
        <w:t xml:space="preserve">- Assurer que les réalisations techniques soient conformes aux normes requis et réalisations financières et qu’elles soient disponibles pour les besoins de vérification et audit. </w:t>
      </w:r>
    </w:p>
    <w:p w:rsidR="003D57CE" w:rsidRPr="005F58D2" w:rsidRDefault="003D57CE" w:rsidP="003D57CE">
      <w:pPr>
        <w:spacing w:after="0" w:line="276" w:lineRule="auto"/>
        <w:ind w:left="993"/>
        <w:jc w:val="both"/>
        <w:rPr>
          <w:rFonts w:asciiTheme="majorHAnsi" w:hAnsiTheme="majorHAnsi" w:cstheme="majorHAnsi"/>
        </w:rPr>
      </w:pPr>
      <w:r w:rsidRPr="005F58D2">
        <w:rPr>
          <w:rFonts w:asciiTheme="majorHAnsi" w:hAnsiTheme="majorHAnsi" w:cstheme="majorHAnsi"/>
        </w:rPr>
        <w:t xml:space="preserve">- Envoyer régulièrement que les pièces justificatives (techniques et financières des niveaux décentralisés) soient disponibles selon le timing définis dans le Manuel de Procédure et apporter des mesures correctrices en cas de retard. </w:t>
      </w:r>
    </w:p>
    <w:p w:rsidR="003D57CE" w:rsidRPr="005F58D2" w:rsidRDefault="003D57CE" w:rsidP="003D57CE">
      <w:pPr>
        <w:pStyle w:val="Paragraphedeliste"/>
        <w:numPr>
          <w:ilvl w:val="0"/>
          <w:numId w:val="2"/>
        </w:numPr>
        <w:spacing w:after="0"/>
        <w:jc w:val="both"/>
        <w:rPr>
          <w:rFonts w:asciiTheme="majorHAnsi" w:hAnsiTheme="majorHAnsi" w:cstheme="majorHAnsi"/>
          <w:b/>
        </w:rPr>
      </w:pPr>
      <w:r w:rsidRPr="005F58D2">
        <w:rPr>
          <w:rFonts w:asciiTheme="majorHAnsi" w:hAnsiTheme="majorHAnsi" w:cstheme="majorHAnsi"/>
          <w:b/>
        </w:rPr>
        <w:t>Suivi des opérations financières </w:t>
      </w:r>
    </w:p>
    <w:p w:rsidR="003D57CE" w:rsidRPr="005F58D2" w:rsidRDefault="003D57CE" w:rsidP="003D57CE">
      <w:pPr>
        <w:pStyle w:val="Paragraphedeliste"/>
        <w:spacing w:after="0"/>
        <w:jc w:val="both"/>
        <w:rPr>
          <w:rFonts w:asciiTheme="majorHAnsi" w:hAnsiTheme="majorHAnsi" w:cstheme="majorHAnsi"/>
        </w:rPr>
      </w:pPr>
      <w:r w:rsidRPr="005F58D2">
        <w:rPr>
          <w:rFonts w:asciiTheme="majorHAnsi" w:hAnsiTheme="majorHAnsi" w:cstheme="majorHAnsi"/>
        </w:rPr>
        <w:t xml:space="preserve">Avec </w:t>
      </w:r>
      <w:r w:rsidR="00C80954">
        <w:rPr>
          <w:rFonts w:asciiTheme="majorHAnsi" w:hAnsiTheme="majorHAnsi" w:cstheme="majorHAnsi"/>
        </w:rPr>
        <w:t>l’équipe de cellule financière, l’assistant</w:t>
      </w:r>
      <w:r w:rsidRPr="005F58D2">
        <w:rPr>
          <w:rFonts w:asciiTheme="majorHAnsi" w:hAnsiTheme="majorHAnsi" w:cstheme="majorHAnsi"/>
        </w:rPr>
        <w:t xml:space="preserve"> responsable SR doit :</w:t>
      </w:r>
    </w:p>
    <w:p w:rsidR="003D57CE" w:rsidRPr="005F58D2" w:rsidRDefault="003D57CE" w:rsidP="003D57CE">
      <w:pPr>
        <w:spacing w:after="0" w:line="276" w:lineRule="auto"/>
        <w:ind w:left="720"/>
        <w:jc w:val="both"/>
        <w:rPr>
          <w:rFonts w:asciiTheme="majorHAnsi" w:hAnsiTheme="majorHAnsi" w:cstheme="majorHAnsi"/>
        </w:rPr>
      </w:pPr>
      <w:r w:rsidRPr="005F58D2">
        <w:rPr>
          <w:rFonts w:asciiTheme="majorHAnsi" w:hAnsiTheme="majorHAnsi" w:cstheme="majorHAnsi"/>
        </w:rPr>
        <w:t xml:space="preserve">- Assurer que les opérations financières/décaissements soient réalisées selon les deadlines définis dans le manuel de procédure et les besoins en terme programmatiques. </w:t>
      </w:r>
    </w:p>
    <w:p w:rsidR="003D57CE" w:rsidRPr="005F58D2" w:rsidRDefault="003D57CE" w:rsidP="003D57CE">
      <w:pPr>
        <w:pStyle w:val="Paragraphedeliste"/>
        <w:numPr>
          <w:ilvl w:val="0"/>
          <w:numId w:val="2"/>
        </w:numPr>
        <w:spacing w:after="0"/>
        <w:jc w:val="both"/>
        <w:rPr>
          <w:rFonts w:asciiTheme="majorHAnsi" w:hAnsiTheme="majorHAnsi" w:cstheme="majorHAnsi"/>
          <w:b/>
        </w:rPr>
      </w:pPr>
      <w:r w:rsidRPr="005F58D2">
        <w:rPr>
          <w:rFonts w:asciiTheme="majorHAnsi" w:hAnsiTheme="majorHAnsi" w:cstheme="majorHAnsi"/>
          <w:b/>
        </w:rPr>
        <w:t>Collaboration avec le PR, LFA et Fonds Mondial :</w:t>
      </w:r>
    </w:p>
    <w:p w:rsidR="003D57CE" w:rsidRPr="005F58D2" w:rsidRDefault="003D57CE" w:rsidP="003D57CE">
      <w:pPr>
        <w:spacing w:after="0" w:line="276" w:lineRule="auto"/>
        <w:ind w:left="993"/>
        <w:jc w:val="both"/>
        <w:rPr>
          <w:rFonts w:asciiTheme="majorHAnsi" w:hAnsiTheme="majorHAnsi" w:cstheme="majorHAnsi"/>
        </w:rPr>
      </w:pPr>
      <w:r w:rsidRPr="005F58D2">
        <w:rPr>
          <w:rFonts w:asciiTheme="majorHAnsi" w:hAnsiTheme="majorHAnsi" w:cstheme="majorHAnsi"/>
        </w:rPr>
        <w:t>- Suivi et l’effectivité des recommandations émanent du PR, LFA et le Fonds Mondial.</w:t>
      </w:r>
    </w:p>
    <w:p w:rsidR="003D57CE" w:rsidRPr="005F58D2" w:rsidRDefault="003D57CE" w:rsidP="003D57CE">
      <w:pPr>
        <w:spacing w:after="0" w:line="276" w:lineRule="auto"/>
        <w:ind w:left="993"/>
        <w:jc w:val="both"/>
        <w:rPr>
          <w:rFonts w:asciiTheme="majorHAnsi" w:hAnsiTheme="majorHAnsi" w:cstheme="majorHAnsi"/>
        </w:rPr>
      </w:pPr>
      <w:r w:rsidRPr="005F58D2">
        <w:rPr>
          <w:rFonts w:asciiTheme="majorHAnsi" w:hAnsiTheme="majorHAnsi" w:cstheme="majorHAnsi"/>
        </w:rPr>
        <w:t xml:space="preserve">- Pour chaque point de recommandations des différentes entités, élaborer un plan de mise en œuvre de chaque recommandation. </w:t>
      </w:r>
    </w:p>
    <w:p w:rsidR="003D57CE" w:rsidRPr="005F58D2" w:rsidRDefault="003D57CE" w:rsidP="003D57CE">
      <w:pPr>
        <w:spacing w:after="0" w:line="276" w:lineRule="auto"/>
        <w:ind w:left="993"/>
        <w:jc w:val="both"/>
        <w:rPr>
          <w:rFonts w:asciiTheme="majorHAnsi" w:hAnsiTheme="majorHAnsi" w:cstheme="majorHAnsi"/>
        </w:rPr>
      </w:pPr>
      <w:r w:rsidRPr="005F58D2">
        <w:rPr>
          <w:rFonts w:asciiTheme="majorHAnsi" w:hAnsiTheme="majorHAnsi" w:cstheme="majorHAnsi"/>
        </w:rPr>
        <w:t>- Partager régulièrement les états d’avancement de la mise en œuvre des activités au PR, LFA, Fonds Mondial et autres partenaires œuvrant dans la lutte contre le paludisme.</w:t>
      </w:r>
    </w:p>
    <w:p w:rsidR="003D57CE" w:rsidRPr="005F58D2" w:rsidRDefault="003D57CE" w:rsidP="003D57CE">
      <w:pPr>
        <w:spacing w:after="0" w:line="276" w:lineRule="auto"/>
        <w:ind w:left="993"/>
        <w:jc w:val="both"/>
        <w:rPr>
          <w:rFonts w:asciiTheme="majorHAnsi" w:hAnsiTheme="majorHAnsi" w:cstheme="majorHAnsi"/>
        </w:rPr>
      </w:pPr>
      <w:r w:rsidRPr="005F58D2">
        <w:rPr>
          <w:rFonts w:asciiTheme="majorHAnsi" w:hAnsiTheme="majorHAnsi" w:cstheme="majorHAnsi"/>
        </w:rPr>
        <w:t>- Participer aux différents réunions de partage avec les partenaires.</w:t>
      </w:r>
    </w:p>
    <w:p w:rsidR="003D57CE" w:rsidRDefault="003D57CE" w:rsidP="003B2FF3">
      <w:pPr>
        <w:spacing w:after="0"/>
        <w:jc w:val="both"/>
        <w:rPr>
          <w:rFonts w:asciiTheme="majorHAnsi" w:hAnsiTheme="majorHAnsi" w:cstheme="majorHAnsi"/>
          <w:b/>
        </w:rPr>
      </w:pPr>
      <w:r w:rsidRPr="005F58D2">
        <w:rPr>
          <w:rFonts w:asciiTheme="majorHAnsi" w:hAnsiTheme="majorHAnsi" w:cstheme="majorHAnsi"/>
          <w:b/>
        </w:rPr>
        <w:t>PROFIL :</w:t>
      </w:r>
      <w:r>
        <w:rPr>
          <w:rFonts w:asciiTheme="majorHAnsi" w:hAnsiTheme="majorHAnsi" w:cstheme="majorHAnsi"/>
          <w:b/>
        </w:rPr>
        <w:t xml:space="preserve"> </w:t>
      </w:r>
    </w:p>
    <w:p w:rsidR="003D57CE" w:rsidRPr="008051B8" w:rsidRDefault="008051B8" w:rsidP="008051B8">
      <w:pPr>
        <w:pStyle w:val="Paragraphedeliste"/>
        <w:numPr>
          <w:ilvl w:val="0"/>
          <w:numId w:val="5"/>
        </w:numPr>
        <w:spacing w:after="0"/>
        <w:jc w:val="both"/>
        <w:rPr>
          <w:rFonts w:asciiTheme="majorHAnsi" w:hAnsiTheme="majorHAnsi" w:cstheme="majorHAnsi"/>
        </w:rPr>
      </w:pPr>
      <w:r w:rsidRPr="008051B8">
        <w:rPr>
          <w:rFonts w:asciiTheme="majorHAnsi" w:hAnsiTheme="majorHAnsi" w:cstheme="majorHAnsi"/>
        </w:rPr>
        <w:t>Titulaire d’un bacc+5 en gestion, ou finances ou diplôme équivalent ;</w:t>
      </w:r>
    </w:p>
    <w:p w:rsidR="008051B8" w:rsidRPr="005F58D2" w:rsidRDefault="008051B8" w:rsidP="008051B8">
      <w:pPr>
        <w:pStyle w:val="Paragraphedeliste"/>
        <w:numPr>
          <w:ilvl w:val="0"/>
          <w:numId w:val="5"/>
        </w:numPr>
        <w:spacing w:after="0"/>
        <w:jc w:val="both"/>
        <w:rPr>
          <w:rFonts w:asciiTheme="majorHAnsi" w:hAnsiTheme="majorHAnsi" w:cstheme="majorHAnsi"/>
        </w:rPr>
      </w:pPr>
      <w:r w:rsidRPr="005F58D2">
        <w:rPr>
          <w:rFonts w:asciiTheme="majorHAnsi" w:hAnsiTheme="majorHAnsi" w:cstheme="majorHAnsi"/>
        </w:rPr>
        <w:t>Expériences en gestion des projets du Fonds Mondial,</w:t>
      </w:r>
    </w:p>
    <w:p w:rsidR="008051B8" w:rsidRPr="005F58D2" w:rsidRDefault="00E27DF9" w:rsidP="008051B8">
      <w:pPr>
        <w:pStyle w:val="Paragraphedeliste"/>
        <w:numPr>
          <w:ilvl w:val="0"/>
          <w:numId w:val="5"/>
        </w:numPr>
        <w:spacing w:after="0"/>
        <w:jc w:val="both"/>
        <w:rPr>
          <w:rFonts w:asciiTheme="majorHAnsi" w:hAnsiTheme="majorHAnsi" w:cstheme="majorHAnsi"/>
        </w:rPr>
      </w:pPr>
      <w:r>
        <w:rPr>
          <w:rFonts w:asciiTheme="majorHAnsi" w:hAnsiTheme="majorHAnsi" w:cstheme="majorHAnsi"/>
        </w:rPr>
        <w:t xml:space="preserve">Expériences en </w:t>
      </w:r>
      <w:r w:rsidR="008051B8" w:rsidRPr="005F58D2">
        <w:rPr>
          <w:rFonts w:asciiTheme="majorHAnsi" w:hAnsiTheme="majorHAnsi" w:cstheme="majorHAnsi"/>
        </w:rPr>
        <w:t xml:space="preserve">élaboration des documents de subventions, </w:t>
      </w:r>
    </w:p>
    <w:p w:rsidR="008051B8" w:rsidRPr="005F58D2" w:rsidRDefault="008051B8" w:rsidP="008051B8">
      <w:pPr>
        <w:pStyle w:val="Paragraphedeliste"/>
        <w:numPr>
          <w:ilvl w:val="0"/>
          <w:numId w:val="5"/>
        </w:numPr>
        <w:spacing w:after="0"/>
        <w:jc w:val="both"/>
        <w:rPr>
          <w:rFonts w:asciiTheme="majorHAnsi" w:hAnsiTheme="majorHAnsi" w:cstheme="majorHAnsi"/>
        </w:rPr>
      </w:pPr>
      <w:r w:rsidRPr="005F58D2">
        <w:rPr>
          <w:rFonts w:asciiTheme="majorHAnsi" w:hAnsiTheme="majorHAnsi" w:cstheme="majorHAnsi"/>
        </w:rPr>
        <w:t>Connaissances des procédures du Fonds Mondial ainsi que ses attentes seraient un atout majeur.</w:t>
      </w:r>
    </w:p>
    <w:p w:rsidR="008051B8" w:rsidRPr="005F58D2" w:rsidRDefault="008051B8" w:rsidP="008051B8">
      <w:pPr>
        <w:pStyle w:val="Paragraphedeliste"/>
        <w:numPr>
          <w:ilvl w:val="0"/>
          <w:numId w:val="5"/>
        </w:numPr>
        <w:jc w:val="both"/>
        <w:rPr>
          <w:rFonts w:asciiTheme="majorHAnsi" w:hAnsiTheme="majorHAnsi" w:cstheme="majorHAnsi"/>
        </w:rPr>
      </w:pPr>
      <w:r w:rsidRPr="005F58D2">
        <w:rPr>
          <w:rFonts w:asciiTheme="majorHAnsi" w:hAnsiTheme="majorHAnsi" w:cstheme="majorHAnsi"/>
        </w:rPr>
        <w:t>Bonne capacité rédactionnelle en français ;</w:t>
      </w:r>
    </w:p>
    <w:p w:rsidR="008051B8" w:rsidRDefault="008051B8" w:rsidP="008051B8">
      <w:pPr>
        <w:pStyle w:val="Paragraphedeliste"/>
        <w:numPr>
          <w:ilvl w:val="0"/>
          <w:numId w:val="5"/>
        </w:numPr>
        <w:jc w:val="both"/>
        <w:rPr>
          <w:rFonts w:asciiTheme="majorHAnsi" w:hAnsiTheme="majorHAnsi" w:cstheme="majorHAnsi"/>
        </w:rPr>
      </w:pPr>
      <w:r w:rsidRPr="005F58D2">
        <w:rPr>
          <w:rFonts w:asciiTheme="majorHAnsi" w:hAnsiTheme="majorHAnsi" w:cstheme="majorHAnsi"/>
        </w:rPr>
        <w:t xml:space="preserve">Avoir déjà travaillé dans les projets du Fonds Mondial serait un atout    </w:t>
      </w:r>
    </w:p>
    <w:p w:rsidR="00E27DF9" w:rsidRPr="00E27DF9" w:rsidRDefault="00E27DF9" w:rsidP="00E27DF9">
      <w:pPr>
        <w:jc w:val="both"/>
        <w:rPr>
          <w:rFonts w:asciiTheme="majorHAnsi" w:hAnsiTheme="majorHAnsi" w:cstheme="majorHAnsi"/>
          <w:b/>
        </w:rPr>
      </w:pPr>
      <w:r w:rsidRPr="00E27DF9">
        <w:rPr>
          <w:rFonts w:asciiTheme="majorHAnsi" w:hAnsiTheme="majorHAnsi" w:cstheme="majorHAnsi"/>
          <w:b/>
        </w:rPr>
        <w:t>QUALITES :</w:t>
      </w:r>
    </w:p>
    <w:p w:rsidR="00E27DF9" w:rsidRDefault="00E27DF9" w:rsidP="00E27DF9">
      <w:pPr>
        <w:pStyle w:val="Paragraphedeliste"/>
        <w:numPr>
          <w:ilvl w:val="0"/>
          <w:numId w:val="1"/>
        </w:numPr>
        <w:jc w:val="both"/>
        <w:rPr>
          <w:rFonts w:asciiTheme="majorHAnsi" w:hAnsiTheme="majorHAnsi" w:cstheme="majorHAnsi"/>
        </w:rPr>
      </w:pPr>
      <w:r>
        <w:rPr>
          <w:rFonts w:asciiTheme="majorHAnsi" w:hAnsiTheme="majorHAnsi" w:cstheme="majorHAnsi"/>
        </w:rPr>
        <w:t>Aptitude à travailler en équipe et sous pression ;</w:t>
      </w:r>
    </w:p>
    <w:p w:rsidR="001F5297" w:rsidRDefault="00E27DF9" w:rsidP="00E27DF9">
      <w:pPr>
        <w:pStyle w:val="Paragraphedeliste"/>
        <w:numPr>
          <w:ilvl w:val="0"/>
          <w:numId w:val="1"/>
        </w:numPr>
        <w:jc w:val="both"/>
        <w:rPr>
          <w:rFonts w:asciiTheme="majorHAnsi" w:hAnsiTheme="majorHAnsi" w:cstheme="majorHAnsi"/>
        </w:rPr>
      </w:pPr>
      <w:r>
        <w:rPr>
          <w:rFonts w:asciiTheme="majorHAnsi" w:hAnsiTheme="majorHAnsi" w:cstheme="majorHAnsi"/>
        </w:rPr>
        <w:t>Aisance relationnelle et sens de la communication ;</w:t>
      </w:r>
    </w:p>
    <w:p w:rsidR="004B0F74" w:rsidRDefault="004B0F74" w:rsidP="004B0F74">
      <w:pPr>
        <w:pStyle w:val="Paragraphedeliste"/>
        <w:jc w:val="both"/>
        <w:rPr>
          <w:rFonts w:asciiTheme="majorHAnsi" w:hAnsiTheme="majorHAnsi" w:cstheme="majorHAnsi"/>
        </w:rPr>
      </w:pPr>
    </w:p>
    <w:p w:rsidR="004B0F74" w:rsidRDefault="004B0F74" w:rsidP="004B0F74">
      <w:pPr>
        <w:pStyle w:val="Paragraphedeliste"/>
        <w:jc w:val="both"/>
        <w:rPr>
          <w:b/>
        </w:rPr>
      </w:pPr>
      <w:r>
        <w:rPr>
          <w:b/>
          <w:u w:val="single"/>
        </w:rPr>
        <w:t>Titulaire du poste</w:t>
      </w:r>
      <w:r>
        <w:rPr>
          <w:b/>
        </w:rPr>
        <w:t> </w:t>
      </w:r>
    </w:p>
    <w:p w:rsidR="004B0F74" w:rsidRDefault="004B0F74" w:rsidP="004B0F74">
      <w:pPr>
        <w:pStyle w:val="Paragraphedeliste"/>
        <w:jc w:val="both"/>
        <w:rPr>
          <w:b/>
        </w:rPr>
      </w:pPr>
      <w:r>
        <w:rPr>
          <w:b/>
        </w:rPr>
        <w:t xml:space="preserve">(Précéder votre signature de la mention « lu et approuvé ») </w:t>
      </w:r>
    </w:p>
    <w:p w:rsidR="001F5297" w:rsidRDefault="001F5297" w:rsidP="001F5297"/>
    <w:sectPr w:rsidR="001F5297" w:rsidSect="003B2FF3">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51BF" w:rsidRDefault="006851BF" w:rsidP="00F848FA">
      <w:pPr>
        <w:spacing w:after="0" w:line="240" w:lineRule="auto"/>
      </w:pPr>
      <w:r>
        <w:separator/>
      </w:r>
    </w:p>
  </w:endnote>
  <w:endnote w:type="continuationSeparator" w:id="0">
    <w:p w:rsidR="006851BF" w:rsidRDefault="006851BF" w:rsidP="00F848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roadway">
    <w:panose1 w:val="04040905080B020205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8FA" w:rsidRDefault="00F848FA">
    <w:pPr>
      <w:pStyle w:val="Pieddepage"/>
      <w:jc w:val="center"/>
      <w:rPr>
        <w:caps/>
        <w:color w:val="5B9BD5" w:themeColor="accent1"/>
      </w:rPr>
    </w:pPr>
    <w:r>
      <w:rPr>
        <w:caps/>
        <w:color w:val="5B9BD5" w:themeColor="accent1"/>
      </w:rPr>
      <w:t xml:space="preserve">rs sr </w:t>
    </w:r>
    <w:r>
      <w:rPr>
        <w:caps/>
        <w:color w:val="5B9BD5" w:themeColor="accent1"/>
      </w:rPr>
      <w:fldChar w:fldCharType="begin"/>
    </w:r>
    <w:r>
      <w:rPr>
        <w:caps/>
        <w:color w:val="5B9BD5" w:themeColor="accent1"/>
      </w:rPr>
      <w:instrText>PAGE   \* MERGEFORMAT</w:instrText>
    </w:r>
    <w:r>
      <w:rPr>
        <w:caps/>
        <w:color w:val="5B9BD5" w:themeColor="accent1"/>
      </w:rPr>
      <w:fldChar w:fldCharType="separate"/>
    </w:r>
    <w:r w:rsidR="00AE74E1">
      <w:rPr>
        <w:caps/>
        <w:noProof/>
        <w:color w:val="5B9BD5" w:themeColor="accent1"/>
      </w:rPr>
      <w:t>1</w:t>
    </w:r>
    <w:r>
      <w:rPr>
        <w:caps/>
        <w:color w:val="5B9BD5" w:themeColor="accent1"/>
      </w:rPr>
      <w:fldChar w:fldCharType="end"/>
    </w:r>
  </w:p>
  <w:p w:rsidR="00F848FA" w:rsidRDefault="00F848F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51BF" w:rsidRDefault="006851BF" w:rsidP="00F848FA">
      <w:pPr>
        <w:spacing w:after="0" w:line="240" w:lineRule="auto"/>
      </w:pPr>
      <w:r>
        <w:separator/>
      </w:r>
    </w:p>
  </w:footnote>
  <w:footnote w:type="continuationSeparator" w:id="0">
    <w:p w:rsidR="006851BF" w:rsidRDefault="006851BF" w:rsidP="00F848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A4B97"/>
    <w:multiLevelType w:val="hybridMultilevel"/>
    <w:tmpl w:val="529A43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0541094"/>
    <w:multiLevelType w:val="hybridMultilevel"/>
    <w:tmpl w:val="01CC26B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2112116"/>
    <w:multiLevelType w:val="hybridMultilevel"/>
    <w:tmpl w:val="BA7A5D7E"/>
    <w:lvl w:ilvl="0" w:tplc="6766099A">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4A270BF"/>
    <w:multiLevelType w:val="hybridMultilevel"/>
    <w:tmpl w:val="0130EDC8"/>
    <w:lvl w:ilvl="0" w:tplc="B4FA6C9C">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A940631"/>
    <w:multiLevelType w:val="hybridMultilevel"/>
    <w:tmpl w:val="CB66AE4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57CE"/>
    <w:rsid w:val="0011348B"/>
    <w:rsid w:val="001B3588"/>
    <w:rsid w:val="001D660A"/>
    <w:rsid w:val="001F5297"/>
    <w:rsid w:val="002D773F"/>
    <w:rsid w:val="002E6B64"/>
    <w:rsid w:val="00314921"/>
    <w:rsid w:val="003B2FF3"/>
    <w:rsid w:val="003D03A8"/>
    <w:rsid w:val="003D57CE"/>
    <w:rsid w:val="003E2F8E"/>
    <w:rsid w:val="004557F6"/>
    <w:rsid w:val="004B0F74"/>
    <w:rsid w:val="00570382"/>
    <w:rsid w:val="00603425"/>
    <w:rsid w:val="006851BF"/>
    <w:rsid w:val="006C39E6"/>
    <w:rsid w:val="007109D2"/>
    <w:rsid w:val="00755351"/>
    <w:rsid w:val="00782542"/>
    <w:rsid w:val="007D7783"/>
    <w:rsid w:val="007E19E6"/>
    <w:rsid w:val="008051B8"/>
    <w:rsid w:val="0086123F"/>
    <w:rsid w:val="0087502D"/>
    <w:rsid w:val="008D5B13"/>
    <w:rsid w:val="00936C43"/>
    <w:rsid w:val="00A245CE"/>
    <w:rsid w:val="00A63778"/>
    <w:rsid w:val="00AE74E1"/>
    <w:rsid w:val="00B857EE"/>
    <w:rsid w:val="00C12A9D"/>
    <w:rsid w:val="00C80954"/>
    <w:rsid w:val="00CB60C8"/>
    <w:rsid w:val="00D84972"/>
    <w:rsid w:val="00E01A3B"/>
    <w:rsid w:val="00E27DF9"/>
    <w:rsid w:val="00E67501"/>
    <w:rsid w:val="00F74BD5"/>
    <w:rsid w:val="00F848FA"/>
    <w:rsid w:val="00F84F0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F5FCA"/>
  <w15:docId w15:val="{FEAC59F1-09BC-4FCC-8250-A757C9970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7CE"/>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D57CE"/>
    <w:pPr>
      <w:ind w:left="720"/>
      <w:contextualSpacing/>
    </w:pPr>
  </w:style>
  <w:style w:type="paragraph" w:styleId="En-tte">
    <w:name w:val="header"/>
    <w:basedOn w:val="Normal"/>
    <w:link w:val="En-tteCar"/>
    <w:uiPriority w:val="99"/>
    <w:unhideWhenUsed/>
    <w:rsid w:val="00F848FA"/>
    <w:pPr>
      <w:tabs>
        <w:tab w:val="center" w:pos="4536"/>
        <w:tab w:val="right" w:pos="9072"/>
      </w:tabs>
      <w:spacing w:after="0" w:line="240" w:lineRule="auto"/>
    </w:pPr>
  </w:style>
  <w:style w:type="character" w:customStyle="1" w:styleId="En-tteCar">
    <w:name w:val="En-tête Car"/>
    <w:basedOn w:val="Policepardfaut"/>
    <w:link w:val="En-tte"/>
    <w:uiPriority w:val="99"/>
    <w:rsid w:val="00F848FA"/>
  </w:style>
  <w:style w:type="paragraph" w:styleId="Pieddepage">
    <w:name w:val="footer"/>
    <w:basedOn w:val="Normal"/>
    <w:link w:val="PieddepageCar"/>
    <w:uiPriority w:val="99"/>
    <w:unhideWhenUsed/>
    <w:rsid w:val="00F848F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848FA"/>
  </w:style>
  <w:style w:type="paragraph" w:styleId="Textedebulles">
    <w:name w:val="Balloon Text"/>
    <w:basedOn w:val="Normal"/>
    <w:link w:val="TextedebullesCar"/>
    <w:uiPriority w:val="99"/>
    <w:semiHidden/>
    <w:unhideWhenUsed/>
    <w:rsid w:val="0031492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1492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569079">
      <w:bodyDiv w:val="1"/>
      <w:marLeft w:val="0"/>
      <w:marRight w:val="0"/>
      <w:marTop w:val="0"/>
      <w:marBottom w:val="0"/>
      <w:divBdr>
        <w:top w:val="none" w:sz="0" w:space="0" w:color="auto"/>
        <w:left w:val="none" w:sz="0" w:space="0" w:color="auto"/>
        <w:bottom w:val="none" w:sz="0" w:space="0" w:color="auto"/>
        <w:right w:val="none" w:sz="0" w:space="0" w:color="auto"/>
      </w:divBdr>
    </w:div>
    <w:div w:id="1306935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1</Pages>
  <Words>902</Words>
  <Characters>4965</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Utilisateur Windows</dc:creator>
  <cp:lastModifiedBy>Utilisateur Windows</cp:lastModifiedBy>
  <cp:revision>7</cp:revision>
  <cp:lastPrinted>2023-05-16T12:11:00Z</cp:lastPrinted>
  <dcterms:created xsi:type="dcterms:W3CDTF">2023-05-12T09:04:00Z</dcterms:created>
  <dcterms:modified xsi:type="dcterms:W3CDTF">2023-05-16T12:11:00Z</dcterms:modified>
</cp:coreProperties>
</file>